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Утверждена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от 16 сентября 2019 г. N 156-ПП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92867">
        <w:rPr>
          <w:rFonts w:ascii="Times New Roman" w:hAnsi="Times New Roman" w:cs="Times New Roman"/>
          <w:b/>
          <w:sz w:val="24"/>
          <w:szCs w:val="24"/>
        </w:rPr>
        <w:t>ГОСУДАРСТВЕННАЯ ПРОГРАММА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67">
        <w:rPr>
          <w:rFonts w:ascii="Times New Roman" w:hAnsi="Times New Roman" w:cs="Times New Roman"/>
          <w:b/>
          <w:sz w:val="24"/>
          <w:szCs w:val="24"/>
        </w:rPr>
        <w:t>КАБАРДИНО-БАЛКАРСКОЙ РЕСПУБЛИКИ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67">
        <w:rPr>
          <w:rFonts w:ascii="Times New Roman" w:hAnsi="Times New Roman" w:cs="Times New Roman"/>
          <w:b/>
          <w:sz w:val="24"/>
          <w:szCs w:val="24"/>
        </w:rPr>
        <w:t>"ЭНЕРГОЭФФЕКТИВНОСТЬ И РАЗВИТИЕ ЭНЕРГЕТИКИ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67">
        <w:rPr>
          <w:rFonts w:ascii="Times New Roman" w:hAnsi="Times New Roman" w:cs="Times New Roman"/>
          <w:b/>
          <w:sz w:val="24"/>
          <w:szCs w:val="24"/>
        </w:rPr>
        <w:t>В КАБАРДИНО-БАЛКАРСКОЙ РЕСПУБЛИКЕ"</w:t>
      </w:r>
    </w:p>
    <w:bookmarkEnd w:id="0"/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ПАСПОРТ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867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B11289" w:rsidRPr="00F92867" w:rsidRDefault="00B11289" w:rsidP="00B112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"Энергоэффективность и развитие энергетики в Кабардино-Балкарской Республике"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(далее - государственная программа)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энергетики и торговли Кабардино-Балкарской Республики</w:t>
            </w:r>
          </w:p>
        </w:tc>
      </w:tr>
      <w:tr w:rsidR="00B11289" w:rsidRPr="00F92867">
        <w:tc>
          <w:tcPr>
            <w:tcW w:w="9071" w:type="dxa"/>
            <w:gridSpan w:val="2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4" w:history="1">
              <w:r w:rsidRPr="00F928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12.04.2021 N 73-ПП)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цифрового развития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просвещения, науки и по делам молодежи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энергетики и торговли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транспорта и дорожного хозяйства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Кабардино-Балкарской Республики по тарифам и жилищному надзору</w:t>
            </w:r>
          </w:p>
        </w:tc>
      </w:tr>
      <w:tr w:rsidR="00B11289" w:rsidRPr="00F92867">
        <w:tc>
          <w:tcPr>
            <w:tcW w:w="9071" w:type="dxa"/>
            <w:gridSpan w:val="2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5" w:history="1">
              <w:r w:rsidRPr="00F928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12.04.2021 N 73-ПП)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населения и переход Кабардино-Балкарской Республики на энергосберегающий путь развития на основе обеспечения рационального использования энергетических ресурсов при их производстве, передаче и потреблении, создание условий для повышения энергетической эффективности экономики и бюджетной сферы республики; развитие энергетики и надежное обеспечение Кабардино-Балкарской Республики топливно-энергетическими ресурсами, повышение эффективности их использования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надежное обеспечение республики топливно-энергетическими ресурсами, повышение эффективности их использования и снижение антропогенного воздействия ТЭК на окружающую среду, развитие энергосбережения и повышение энергоэффективности в Кабардино-Балкарской Республике, внедрение энергосберегающих технологий и материалов при строительстве и реконструкции зданий и сооружений, внедрение энергосберегающих технологий в учреждениях социальной сферы, стимулирование субъектов малого и среднего предпринимательства к внедрению энергосберегающих технологий при производстве и реализации продукции, формирование культуры энергосбережения у жителей Кабардино-Балкарской Республики, модернизация объектов энергетики, строительство новых энергетических мощностей, развитие использования возобновляемых источников энергии и повышение экологической эффективности энергетики, содействие инновационному развитию топливно-энергетического комплекса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целевые индикаторы и </w:t>
            </w: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энергоемкости валового регионального продукта;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объемов электрической энергии (далее - ЭЭ), расчеты за которую осуществляются с использованием приборов учета (в части многоквартирных домов - с использованием коллективных приборов учета), в общем объеме ЭЭ, потребляемой на территории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доля объемов тепловой энергии (далее - ТЭ), расчеты за которую осуществляются с использованием приборов учета (в части многоквартирных домов - с использованием коллективных приборов учета), в общем объеме ТЭ, потребляемой на территории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доля объемов природного газа, расчеты за который осуществляются с использованием приборов учета (в части многоквартирных домов - с использованием индивидуальных и общих приборов учета) в общем объеме природного газа, потребляемого на территории Кабардино-Балкарской Республики;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производство электроэнергии в Кабардино-Балкарской Республике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6" w:history="1">
              <w:r w:rsidRPr="00F928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Энергосбережение и повышение</w:t>
              </w:r>
            </w:hyperlink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эффективности в Кабардино-Балкарской Республике";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 w:history="1">
              <w:r w:rsidRPr="00F928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 энергетики</w:t>
              </w:r>
            </w:hyperlink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 в Кабардино-Балкарской Республике"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государственной программы составляет 206090,6 тыс. рублей,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в том числе средства: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- не предусмотрены;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 Кабардино-Балкарской Республики - 206090,6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местных бюджетов - не предусмотрены;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- не предусмотрены.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государственной программы по годам составляет: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2021 год - 42140,0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2022 год - 44617,0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- 39655,2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2024 год - 39839,2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2025 год - 39839,2 тыс. рублей.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По подпрограмме "Энергосбережение и повышение энергетической эффективности в Кабардино-Балкарской Республике" общий объем финансирования составляет 5539,2 тыс. рублей, в том числе средства: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- не предусмотрены;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республиканского бюджета Кабардино-Балкарской Республики - 5539,2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местных бюджетов - не предусмотрены;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- не предусмотрены.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подпрограммы по годам составляет: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Республики: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2021 год - 2202,0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2022 год - 2202,0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2023 год - 335,8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2024 год - 399,7 тыс. рублей;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2025 год - 399,7 тыс. рублей.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По подпрограмме "Развитие энергетики в Кабардино-Балкарской Республике" финансирование на 2021 - 2025 годы за счет средств республиканского бюджета Кабардино-Балкарской Республики не предусмотрено</w:t>
            </w:r>
          </w:p>
        </w:tc>
      </w:tr>
      <w:tr w:rsidR="00B11289" w:rsidRPr="00F92867">
        <w:tc>
          <w:tcPr>
            <w:tcW w:w="9071" w:type="dxa"/>
            <w:gridSpan w:val="2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8" w:history="1">
              <w:r w:rsidRPr="00F9286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92867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02.03.2022 N 37-ПП)</w:t>
            </w:r>
          </w:p>
        </w:tc>
      </w:tr>
      <w:tr w:rsidR="00B11289" w:rsidRPr="00F92867">
        <w:tc>
          <w:tcPr>
            <w:tcW w:w="2268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 и показатели социальной и бюджетной эффективности государственной программы</w:t>
            </w:r>
          </w:p>
        </w:tc>
        <w:tc>
          <w:tcPr>
            <w:tcW w:w="6803" w:type="dxa"/>
          </w:tcPr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1. Обеспечение потребностей населения и экономики Кабардино-Балкарской Республики в энергетических ресурсах в условиях прогнозируемого роста валового регионального продукта.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2. Развитие топливно-энергетического комплекса Кабардино-Балкарской Республики, повышение эффективности его функционирования и закрепление ведущих позиций среди субъектов Российской Федерации, применение возобновляемых источников энергии и альтернативных видов топлива.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3. Реализация мероприятий по энергосбережению и повышению энергетической эффективности в сфере потребления бюджетными учреждениями энергетических ресурсов, в том числе обеспечение сокращения потребления энергетических ресурсов в сопоставимых условиях объема потребленных ими энергоресурсов, воды.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Информационное обеспечение и пропаганда энергосбережения и повышения энергетической эффективности за счет проведения различных информационных и поддерживающих мероприятий.</w:t>
            </w:r>
          </w:p>
          <w:p w:rsidR="00B11289" w:rsidRPr="00F92867" w:rsidRDefault="00B11289" w:rsidP="00B11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67">
              <w:rPr>
                <w:rFonts w:ascii="Times New Roman" w:hAnsi="Times New Roman" w:cs="Times New Roman"/>
                <w:sz w:val="24"/>
                <w:szCs w:val="24"/>
              </w:rPr>
              <w:t>5. Доведение собственной выработки электрической энергии с 33 процентов в 2016 году до 40 процентов в 2025 году</w:t>
            </w:r>
          </w:p>
        </w:tc>
      </w:tr>
    </w:tbl>
    <w:p w:rsidR="00AB4046" w:rsidRPr="00F92867" w:rsidRDefault="00AB4046" w:rsidP="00B11289">
      <w:pPr>
        <w:rPr>
          <w:rFonts w:ascii="Times New Roman" w:hAnsi="Times New Roman" w:cs="Times New Roman"/>
          <w:sz w:val="24"/>
          <w:szCs w:val="24"/>
        </w:rPr>
      </w:pPr>
    </w:p>
    <w:sectPr w:rsidR="00AB4046" w:rsidRPr="00F92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39E"/>
    <w:rsid w:val="001D787B"/>
    <w:rsid w:val="0044239E"/>
    <w:rsid w:val="00AB4046"/>
    <w:rsid w:val="00B11289"/>
    <w:rsid w:val="00F9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B53A4-8426-44A7-AFCC-C1B93A69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63207779AC15EEC93542F502C665B43F380BCD6DEA5CB965824BF7B9721AEFA1F34304F09BEFF3A375958BEC0BA7645FD7B268168336859CD3b2M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9A63207779AC15EEC93542F502C665B43F380BCD6DEB51BB65824BF7B9721AEFA1F34304F09BEFF6A2719E8BEC0BA7645FD7B268168336859CD3b2M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9A63207779AC15EEC93542F502C665B43F380BCD6DEB51BB65824BF7B9721AEFA1F34304F09BEFF3A1779A8BEC0BA7645FD7B268168336859CD3b2MAN" TargetMode="External"/><Relationship Id="rId5" Type="http://schemas.openxmlformats.org/officeDocument/2006/relationships/hyperlink" Target="consultantplus://offline/ref=959A63207779AC15EEC93542F502C665B43F380BC26CEB56B865824BF7B9721AEFA1F34304F09BEFF3A3749F8BEC0BA7645FD7B268168336859CD3b2MA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59A63207779AC15EEC93542F502C665B43F380BC26CEB56B865824BF7B9721AEFA1F34304F09BEFF3A3749C8BEC0BA7645FD7B268168336859CD3b2MA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1179</Words>
  <Characters>6724</Characters>
  <Application>Microsoft Office Word</Application>
  <DocSecurity>0</DocSecurity>
  <Lines>56</Lines>
  <Paragraphs>15</Paragraphs>
  <ScaleCrop>false</ScaleCrop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4</cp:revision>
  <dcterms:created xsi:type="dcterms:W3CDTF">2022-10-13T17:06:00Z</dcterms:created>
  <dcterms:modified xsi:type="dcterms:W3CDTF">2022-10-16T09:18:00Z</dcterms:modified>
</cp:coreProperties>
</file>